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402"/>
      </w:tblGrid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A29" w:rsidRDefault="00AD4A29">
            <w:pPr>
              <w:spacing w:after="20"/>
              <w:ind w:firstLine="0"/>
              <w:jc w:val="left"/>
              <w:rPr>
                <w:spacing w:val="70"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</w:rPr>
              <w:t>Curso de Comunicação Social</w:t>
            </w:r>
          </w:p>
          <w:p w:rsidR="00AD4A29" w:rsidRDefault="00AD4A29">
            <w:pPr>
              <w:spacing w:after="20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/>
              <w:ind w:firstLine="0"/>
            </w:pPr>
            <w:r>
              <w:rPr>
                <w:smallCaps/>
                <w:sz w:val="24"/>
                <w:szCs w:val="24"/>
              </w:rPr>
              <w:t>Formulário nº 13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</w:t>
            </w:r>
            <w:r>
              <w:rPr>
                <w:smallCaps/>
              </w:rPr>
              <w:t xml:space="preserve"> 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Conteúdos de estudos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Código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A29" w:rsidRDefault="00AD4A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 da Comunicação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29" w:rsidRDefault="00AD4A29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CF337F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 00244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pStyle w:val="Ttulo1"/>
            </w:pPr>
            <w:r>
              <w:t>Nome da Disciplina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pStyle w:val="Ttulo1"/>
            </w:pPr>
            <w:r>
              <w:t>Código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História do Rádio e 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gco</w:t>
            </w:r>
            <w:r>
              <w:rPr>
                <w:smallCaps/>
                <w:sz w:val="22"/>
                <w:szCs w:val="22"/>
              </w:rPr>
              <w:t xml:space="preserve"> 0</w:t>
            </w:r>
            <w:r w:rsidR="00261BC6">
              <w:rPr>
                <w:smallCaps/>
                <w:sz w:val="22"/>
                <w:szCs w:val="22"/>
              </w:rPr>
              <w:t>0244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  <w:r>
              <w:rPr>
                <w:smallCaps/>
                <w:sz w:val="22"/>
                <w:szCs w:val="22"/>
              </w:rPr>
              <w:br w:type="textWrapping" w:clear="all"/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 de Execução: DEPARTAMENTO DE COMUNICAÇÃO  SOCIAL -  gco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30 HORAS                  Teórica:30h          Prática:            Estágio:  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Disciplina:         Obrigatória   (  X )          Optativa   (  )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Objetivos da Disciplina</w:t>
            </w:r>
            <w:r>
              <w:rPr>
                <w:smallCaps/>
                <w:sz w:val="22"/>
                <w:szCs w:val="22"/>
              </w:rPr>
              <w:t>: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Apresentar a história do rádio e da TV, estimulando a reflexão sobre a evolução das duas mídias.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>
            <w:pPr>
              <w:spacing w:before="120" w:after="0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Descrição da Ementa</w:t>
            </w:r>
            <w:r>
              <w:rPr>
                <w:smallCaps/>
                <w:sz w:val="22"/>
                <w:szCs w:val="22"/>
              </w:rPr>
              <w:t xml:space="preserve">:  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AD4A29" w:rsidP="00B769D0">
            <w:pPr>
              <w:spacing w:before="120" w:after="0"/>
              <w:ind w:firstLine="0"/>
              <w:rPr>
                <w:sz w:val="24"/>
              </w:rPr>
            </w:pPr>
            <w:r>
              <w:rPr>
                <w:sz w:val="24"/>
              </w:rPr>
              <w:t>Marconi e as primeiras experiências com transmissão de som. Evolução dos veículos audiovisuais no Brasil e no mundo. Sistemas de radiodifusão e exploração. Os principais gêneros consagrados. Os programas de auditório e o pioneirismo do Repórter Esso. O rádio como espetáculo de massa e instrumento de persuasão. A FM e a segmentação do rádio</w:t>
            </w:r>
            <w:r w:rsidR="00B769D0">
              <w:rPr>
                <w:sz w:val="24"/>
              </w:rPr>
              <w:t xml:space="preserve"> As</w:t>
            </w:r>
            <w:r>
              <w:rPr>
                <w:sz w:val="24"/>
              </w:rPr>
              <w:t xml:space="preserve"> emissoras comunitárias e</w:t>
            </w:r>
            <w:r w:rsidR="00B769D0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radiodifusão pública. O pioneirismo da TV Tupi e das Emissoras Associadas nos anos 50, a experiência da TV Excelsior e o processo de implantação de redes de televisão. As telenovelas e o projeto Globo de hegemonia. O telejornalismo e a sociedade do espetáculo. Canais por assinatura</w:t>
            </w:r>
            <w:r w:rsidR="00B769D0">
              <w:rPr>
                <w:sz w:val="24"/>
              </w:rPr>
              <w:t>,</w:t>
            </w:r>
            <w:r>
              <w:rPr>
                <w:sz w:val="24"/>
              </w:rPr>
              <w:t xml:space="preserve"> televisão segmentada</w:t>
            </w:r>
            <w:r w:rsidR="00B769D0">
              <w:rPr>
                <w:sz w:val="24"/>
              </w:rPr>
              <w:t xml:space="preserve"> e digital</w:t>
            </w:r>
            <w:r>
              <w:rPr>
                <w:sz w:val="24"/>
              </w:rPr>
              <w:t xml:space="preserve">. 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E976A3">
            <w:pPr>
              <w:spacing w:before="120" w:after="0"/>
              <w:ind w:firstLine="0"/>
            </w:pPr>
            <w:r>
              <w:rPr>
                <w:b/>
                <w:bCs/>
                <w:smallCaps/>
                <w:sz w:val="22"/>
                <w:szCs w:val="22"/>
              </w:rPr>
              <w:t>Bibliográfica básica</w:t>
            </w:r>
            <w:r w:rsidR="00AD4A29">
              <w:rPr>
                <w:smallCaps/>
                <w:sz w:val="22"/>
                <w:szCs w:val="22"/>
              </w:rPr>
              <w:t>: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BONAVITA, Maria Elvira Federico. História da Comunicação, Rádio e TV. Petrópolis, Vozes, 1982. 168p.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BUCCI, Eugênio (org.). A TV aos 50 anos. S.Paulo, Ed. Perseu Abramo. 2000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CALABRE, Lia. A era do rádio. Rio de Janeiro, Jorge Zahar Editores, 2002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FERRARETTO, Luiz Artur. Rádio: o veículo, a história e a técnica. Porto Alegre, Sagra-Luzzatto, 2001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GOLDFEDER, Miriam. Por trás das ondas da Rádio Nacional. Rio de Janeiro, Paz e Terra, 1980.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HAUSSEN, Doris Fagundes. O rádio político - de Getúlio a Perón. Porto Alegre, Editora da PUCRS, 1997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HERZ, Daniel. História secreta da Rede Globo. Porto Alegre, Tchê, 1987. 304p.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LOPES, Saint-Clair. Comunicação – radiodifusão hoje. Rio de Janeiro, Temário, 1970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MATTOS, S. A televisão no Brasil : 50 anos de hitória (1950-2000). Salvador : Editora PAS-Edições Ianamá, 2000. p. 176.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 xml:space="preserve">MURCE, Renato. Nos bastidores do rádio. Rio de Janeiro, Imago, 1976. 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SAMPAIO, Mário Ferraz. História do Rádio e TV no Brasil e no Mundo. Rio de Janeiro,  Achiamé, 1984.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SANTOS, Cesar Augusto A. dos. Quem inventou o rádio? Passo Fundo, Clio Livros, 2001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lastRenderedPageBreak/>
              <w:t>SAROLDI, Luiz Carlos &amp; MOREIRA, Sonia V. Rádio Nacional, o Brasil em sintonia. Rio de Janeiro, Funarte, 1984.</w:t>
            </w:r>
          </w:p>
          <w:p w:rsidR="00AD4A29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sz w:val="24"/>
              </w:rPr>
              <w:t>TAVARES, Reynaldo C. Histórias que o rádio não contou. S.Paulo, Ed. Negócio, 1997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9" w:rsidRDefault="00E976A3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lastRenderedPageBreak/>
              <w:t>bibliografia complementar</w:t>
            </w:r>
            <w:r w:rsidR="00AD4A29">
              <w:rPr>
                <w:smallCaps/>
                <w:sz w:val="22"/>
                <w:szCs w:val="22"/>
              </w:rPr>
              <w:t>:</w:t>
            </w:r>
          </w:p>
        </w:tc>
      </w:tr>
      <w:tr w:rsidR="00AD4A2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BAUMWORCEL, Ana. Sonoridade e resistência: a RJB-AM na década de 60. Dissertação de mestrado em Comunicação, Imagem e Informação da Universidade Federal Fluminense, 1999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CASÉ, Rafael. Programa Casé – o rádio começou aqui. Rio de Janeiro, Mauad, 1995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FERRARETTO, Luiz Artur. Rádio no Rio Grande do Sul. Canoas, Editora da Ulbra, 2002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MANSUR, Fernando. No ar o sucesso da Cidade. Rio de Janeiro, Editora JB, 1981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MARTINS, Fábio. Senhores ouvintes, no ar... A Cidade e o Rádio. Belo Horizonte, Editora C/Arte, 1999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MEDEIROS, Ricardo &amp; VIEIRA, Lúcia Helena. História do rádio em Santa Catarina. Florianópolis, Insular, 1999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MEDITSCH, Eduardo (org). Rádio e Pânico: a guerra dos mundos 60 anos depois. Florianópolis, Insular, 1998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PERDIGÃO, Paulo. PRK-30, o mais famoso programa de humor da era do rádio. Rio de Janeiro, Casa da Palavra, 2003</w:t>
            </w:r>
          </w:p>
          <w:p w:rsidR="00E976A3" w:rsidRPr="00E976A3" w:rsidRDefault="00E976A3" w:rsidP="00E976A3">
            <w:pPr>
              <w:spacing w:before="120" w:after="0"/>
              <w:ind w:firstLine="0"/>
              <w:rPr>
                <w:bCs/>
                <w:sz w:val="24"/>
              </w:rPr>
            </w:pPr>
            <w:r w:rsidRPr="00E976A3">
              <w:rPr>
                <w:bCs/>
                <w:sz w:val="24"/>
              </w:rPr>
              <w:t>SCHIRMER, Lauro. RBS: da voz-do-poste à multimídia. Porto Alegre, LPM, 2002.</w:t>
            </w:r>
          </w:p>
          <w:p w:rsidR="00AD4A29" w:rsidRPr="00E976A3" w:rsidRDefault="00E976A3" w:rsidP="00E976A3">
            <w:pPr>
              <w:spacing w:before="120" w:after="0"/>
              <w:ind w:firstLine="0"/>
              <w:rPr>
                <w:sz w:val="24"/>
              </w:rPr>
            </w:pPr>
            <w:r w:rsidRPr="00E976A3">
              <w:rPr>
                <w:bCs/>
                <w:sz w:val="24"/>
              </w:rPr>
              <w:t>SILVA, Carlos Eduardo Lins. Muito além do Jardim Botânico: um estudo sobre a audiência do Jornal Nacional entre trabalhadores. São Paulo, Summus, 1985</w:t>
            </w:r>
          </w:p>
        </w:tc>
      </w:tr>
    </w:tbl>
    <w:p w:rsidR="00AD4A29" w:rsidRDefault="00AD4A29">
      <w:pPr>
        <w:ind w:firstLine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AD4A2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AD4A29" w:rsidRDefault="00AD4A29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AD4A29" w:rsidRDefault="00AD4A29">
            <w:pPr>
              <w:spacing w:before="120"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D4A29" w:rsidRDefault="00AD4A29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AD4A29" w:rsidRDefault="00AD4A29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</w:t>
            </w:r>
          </w:p>
          <w:p w:rsidR="00AD4A29" w:rsidRDefault="00AD4A29">
            <w:pPr>
              <w:spacing w:before="120"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AD4A29" w:rsidRDefault="00AD4A29">
      <w:pPr>
        <w:ind w:firstLine="0"/>
      </w:pPr>
    </w:p>
    <w:sectPr w:rsidR="00AD4A29">
      <w:headerReference w:type="default" r:id="rId6"/>
      <w:pgSz w:w="11907" w:h="16840" w:code="9"/>
      <w:pgMar w:top="1134" w:right="851" w:bottom="1134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54" w:rsidRDefault="00625354">
      <w:r>
        <w:separator/>
      </w:r>
    </w:p>
  </w:endnote>
  <w:endnote w:type="continuationSeparator" w:id="0">
    <w:p w:rsidR="00625354" w:rsidRDefault="006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54" w:rsidRDefault="00625354">
      <w:r>
        <w:separator/>
      </w:r>
    </w:p>
  </w:footnote>
  <w:footnote w:type="continuationSeparator" w:id="0">
    <w:p w:rsidR="00625354" w:rsidRDefault="0062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29" w:rsidRDefault="00703238">
    <w:pPr>
      <w:spacing w:before="60" w:after="0"/>
      <w:ind w:right="-210" w:firstLine="0"/>
      <w:jc w:val="left"/>
      <w:rPr>
        <w:smallCaps/>
        <w:spacing w:val="-10"/>
        <w:sz w:val="22"/>
        <w:szCs w:val="22"/>
      </w:rPr>
    </w:pPr>
    <w:r>
      <w:rPr>
        <w:noProof/>
        <w:spacing w:val="50"/>
      </w:rPr>
      <w:drawing>
        <wp:inline distT="0" distB="0" distL="0" distR="0">
          <wp:extent cx="438150" cy="133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A29">
      <w:rPr>
        <w:spacing w:val="-10"/>
      </w:rPr>
      <w:t xml:space="preserve"> </w:t>
    </w:r>
    <w:r w:rsidR="00AD4A29">
      <w:rPr>
        <w:smallCaps/>
        <w:spacing w:val="-10"/>
        <w:sz w:val="22"/>
        <w:szCs w:val="22"/>
      </w:rPr>
      <w:t>Universidade Federal Fluminense</w:t>
    </w:r>
  </w:p>
  <w:p w:rsidR="00AD4A29" w:rsidRDefault="00AD4A29">
    <w:pPr>
      <w:spacing w:after="0"/>
      <w:ind w:right="-210" w:firstLine="0"/>
      <w:rPr>
        <w:smallCaps/>
        <w:spacing w:val="8"/>
        <w:sz w:val="22"/>
        <w:szCs w:val="22"/>
      </w:rPr>
    </w:pPr>
    <w:r>
      <w:rPr>
        <w:spacing w:val="50"/>
        <w:sz w:val="22"/>
        <w:szCs w:val="22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2pt" o:ole="" fillcolor="window">
          <v:imagedata r:id="rId2" o:title=""/>
        </v:shape>
        <o:OLEObject Type="Embed" ProgID="PBrush" ShapeID="_x0000_i1025" DrawAspect="Content" ObjectID="_1512979986" r:id="rId3"/>
      </w:object>
    </w:r>
    <w:r>
      <w:rPr>
        <w:spacing w:val="50"/>
        <w:sz w:val="22"/>
        <w:szCs w:val="22"/>
      </w:rPr>
      <w:t xml:space="preserve"> </w:t>
    </w:r>
    <w:r>
      <w:rPr>
        <w:smallCaps/>
        <w:spacing w:val="-10"/>
        <w:sz w:val="22"/>
        <w:szCs w:val="22"/>
      </w:rPr>
      <w:t>Pró-Reitoria de Assuntos Acadêmicos</w:t>
    </w:r>
  </w:p>
  <w:p w:rsidR="00AD4A29" w:rsidRDefault="00AD4A29">
    <w:pPr>
      <w:pStyle w:val="Cabealho"/>
      <w:spacing w:after="0"/>
      <w:ind w:firstLine="709"/>
    </w:pPr>
    <w:r>
      <w:rPr>
        <w:smallCaps/>
        <w:spacing w:val="8"/>
        <w:sz w:val="22"/>
        <w:szCs w:val="22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6"/>
    <w:rsid w:val="00236E8A"/>
    <w:rsid w:val="00261BC6"/>
    <w:rsid w:val="00451990"/>
    <w:rsid w:val="00625354"/>
    <w:rsid w:val="006F38AB"/>
    <w:rsid w:val="00703238"/>
    <w:rsid w:val="00996FDB"/>
    <w:rsid w:val="00AD4A29"/>
    <w:rsid w:val="00B769D0"/>
    <w:rsid w:val="00CF337F"/>
    <w:rsid w:val="00E320B3"/>
    <w:rsid w:val="00E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4DE9-E0CD-491C-BB28-E198DD9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2008-06-17T18:15:00Z</cp:lastPrinted>
  <dcterms:created xsi:type="dcterms:W3CDTF">2015-12-30T13:27:00Z</dcterms:created>
  <dcterms:modified xsi:type="dcterms:W3CDTF">2015-12-30T13:27:00Z</dcterms:modified>
</cp:coreProperties>
</file>